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D5B9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Sophie Garcia</w:t>
      </w:r>
    </w:p>
    <w:p w14:paraId="63FAD46D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Kathryn Grafton</w:t>
      </w:r>
    </w:p>
    <w:p w14:paraId="28B4389C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ASTU 100 M02</w:t>
      </w:r>
    </w:p>
    <w:p w14:paraId="24EC7870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6, 2017</w:t>
      </w:r>
    </w:p>
    <w:p w14:paraId="1ED52A45" w14:textId="77777777" w:rsidR="00A4783B" w:rsidRDefault="00AC707C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Mental Illness: An Ideology Stigmatized by Media</w:t>
      </w:r>
    </w:p>
    <w:p w14:paraId="72C35AC7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Ideologies play an important role in how societies function. Scholar, Stuart Hall, explains how they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provide the frameworks through which we represent, interpret, understand and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make sense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of some aspect of social existence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through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images, concepts and premises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(81).</w:t>
      </w:r>
    </w:p>
    <w:p w14:paraId="4B7E6998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doesn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t stop there, however, he goes further to clarify that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ideologies are not </w:t>
      </w:r>
      <w:r>
        <w:rPr>
          <w:rFonts w:ascii="Times New Roman" w:hAnsi="Times New Roman"/>
          <w:sz w:val="24"/>
          <w:szCs w:val="24"/>
        </w:rPr>
        <w:t xml:space="preserve">the product of individual consciousness or intention. Rather we formulate our intentions </w:t>
      </w:r>
      <w:r>
        <w:rPr>
          <w:rFonts w:ascii="Times New Roman" w:hAnsi="Times New Roman"/>
          <w:i/>
          <w:iCs/>
          <w:sz w:val="24"/>
          <w:szCs w:val="24"/>
        </w:rPr>
        <w:t>within ideology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(81). In other words, we do not purposefully construct what constitutes a section of an ideology; ideology actually constructs sections of our social </w:t>
      </w:r>
      <w:r>
        <w:rPr>
          <w:rFonts w:ascii="Times New Roman" w:hAnsi="Times New Roman"/>
          <w:sz w:val="24"/>
          <w:szCs w:val="24"/>
        </w:rPr>
        <w:t xml:space="preserve">consciousness for us. Hall also notes that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ideologies tend to disappear from view into the taken-for-granted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naturalized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world of common sense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(82), this holds true for the ideology behind mental illness too. </w:t>
      </w:r>
    </w:p>
    <w:p w14:paraId="4BA5DC3C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Mental illness is stigmatized because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ideology circulated through the media. In this context, stigma is described by Marie A. Yeh, Robert D. Jewell, and Veronica L. Thomas, as the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personal attributes that convey undesirable characteristics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(98). Yiyi Yang, Lu Tang, and Bijie Bie have don</w:t>
      </w:r>
      <w:r>
        <w:rPr>
          <w:rFonts w:ascii="Times New Roman" w:hAnsi="Times New Roman"/>
          <w:sz w:val="24"/>
          <w:szCs w:val="24"/>
        </w:rPr>
        <w:t xml:space="preserve">e extensive research in this area too, claiming media such as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television dramas and films have</w:t>
      </w:r>
      <w:r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been found to depict people with mental illnesses as violent and unpredictable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(794). Media often attempts to use mental illness as a way to explain violent, </w:t>
      </w:r>
      <w:r>
        <w:rPr>
          <w:rFonts w:ascii="Times New Roman" w:hAnsi="Times New Roman"/>
          <w:sz w:val="24"/>
          <w:szCs w:val="24"/>
        </w:rPr>
        <w:t xml:space="preserve">erratic behaviour, which is unfortunate because in society, platforms such as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magazines are a trusted source of general health information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(Yang et al. 794). It is easy to look at instances such as the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selective coverage of violent crimes committed by p</w:t>
      </w:r>
      <w:r>
        <w:rPr>
          <w:rFonts w:ascii="Times New Roman" w:hAnsi="Times New Roman"/>
          <w:sz w:val="24"/>
          <w:szCs w:val="24"/>
        </w:rPr>
        <w:t xml:space="preserve">eople with schizophrenia [and use that information </w:t>
      </w:r>
      <w:r>
        <w:rPr>
          <w:rFonts w:ascii="Times New Roman" w:hAnsi="Times New Roman"/>
          <w:sz w:val="24"/>
          <w:szCs w:val="24"/>
        </w:rPr>
        <w:lastRenderedPageBreak/>
        <w:t>towards the] stigma of mental illnesses as a whole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despite the fact that only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 small percentage of people with mental illnesses are connected to violent crimes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Yang et al. 794).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 a horrific crime is committed by someone with mental illness, the media often highlights what makes the person different. The media uses mental illness as a means to distance society from violence we believe we, or the people like us, would not commit</w:t>
      </w:r>
      <w:r>
        <w:rPr>
          <w:rFonts w:ascii="Times New Roman" w:hAnsi="Times New Roman"/>
          <w:sz w:val="24"/>
          <w:szCs w:val="24"/>
        </w:rPr>
        <w:t xml:space="preserve">. According to Yang et al.,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men with schizophrenia generally experience earlier onset symptoms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(795). In media, men with schizophrenia are often portrayed as predominantly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violent and unpredictable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(Yang et al. 794). In </w:t>
      </w:r>
      <w:r>
        <w:rPr>
          <w:rFonts w:ascii="Times New Roman" w:hAnsi="Times New Roman"/>
          <w:i/>
          <w:iCs/>
          <w:sz w:val="24"/>
          <w:szCs w:val="24"/>
        </w:rPr>
        <w:t xml:space="preserve">A Beautiful Mind </w:t>
      </w:r>
      <w:r>
        <w:rPr>
          <w:rFonts w:ascii="Times New Roman" w:hAnsi="Times New Roman"/>
          <w:sz w:val="24"/>
          <w:szCs w:val="24"/>
        </w:rPr>
        <w:t>directed by Ron</w:t>
      </w:r>
      <w:r>
        <w:rPr>
          <w:rFonts w:ascii="Times New Roman" w:hAnsi="Times New Roman"/>
          <w:sz w:val="24"/>
          <w:szCs w:val="24"/>
        </w:rPr>
        <w:t xml:space="preserve"> Howard, John Nash, a genius mathematician, progressively succumbs to the symptoms of schizophrenia. He becomes more and more characterized by his unpredictability, to the point where he eventually appears capable of violence.</w:t>
      </w:r>
    </w:p>
    <w:p w14:paraId="34FED8D7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Despite the condemning natur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it is important to look for ways to reduce it, because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many who suffer from mental illness never seek treatment because of [the] stigma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(Yeh et al. 97). This may prove difficult however, because ideologies are, as Hall claims,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not the product of indi</w:t>
      </w:r>
      <w:r>
        <w:rPr>
          <w:rFonts w:ascii="Times New Roman" w:hAnsi="Times New Roman"/>
          <w:sz w:val="24"/>
          <w:szCs w:val="24"/>
        </w:rPr>
        <w:t>vidual consciousness or intention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(81). Yeh et al. offers a solution nonetheless, arguing that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we need to conduct more research to identify specific segments of people who engage differentially in the stigmatization process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(98). Rather than trying to u</w:t>
      </w:r>
      <w:r>
        <w:rPr>
          <w:rFonts w:ascii="Times New Roman" w:hAnsi="Times New Roman"/>
          <w:sz w:val="24"/>
          <w:szCs w:val="24"/>
        </w:rPr>
        <w:t xml:space="preserve">nderstand people with mental illness, we need to try to understand those without it. We must look at those who do the stigmatizing and attempt to understand the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cognitions and beliefs that compromise the lay theories that lead to the development of mental</w:t>
      </w:r>
      <w:r>
        <w:rPr>
          <w:rFonts w:ascii="Times New Roman" w:hAnsi="Times New Roman"/>
          <w:sz w:val="24"/>
          <w:szCs w:val="24"/>
        </w:rPr>
        <w:t>-illness stigma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(Yeh et al. 98). Focussing on reducing stigma by looking at those effected only furthers the stigma. Those who stigmatize are the real problem that we must evaluate and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create messages that specifically address those aspects rather than e</w:t>
      </w:r>
      <w:r>
        <w:rPr>
          <w:rFonts w:ascii="Times New Roman" w:hAnsi="Times New Roman"/>
          <w:sz w:val="24"/>
          <w:szCs w:val="24"/>
        </w:rPr>
        <w:t>mploying general messages for general audiences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(Yeh et al. 98).</w:t>
      </w:r>
    </w:p>
    <w:p w14:paraId="2FD1914A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Media, through ideology, stigmatizes mental illness by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constructing and spreading misperceptions and stereotypes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(Yang et al. 794). Those who suffer from mental illness are often depicted</w:t>
      </w:r>
      <w:r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violent and unpredictable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because the entertainment industry portrays them that way or, when a crime is committed,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news media are more likely to report such news headlines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(Yang et al. 794)</w:t>
      </w:r>
      <w:r>
        <w:rPr>
          <w:rFonts w:ascii="Times New Roman" w:hAnsi="Times New Roman"/>
          <w:sz w:val="24"/>
          <w:szCs w:val="24"/>
        </w:rPr>
        <w:t>. To reduce this malicious stigma, we must focus on the</w:t>
      </w:r>
      <w:r>
        <w:rPr>
          <w:rFonts w:ascii="Times New Roman" w:hAnsi="Times New Roman"/>
          <w:sz w:val="24"/>
          <w:szCs w:val="24"/>
        </w:rPr>
        <w:t xml:space="preserve"> people who do the stigmatizing and direct anti-stigma messages towards them, rather than targeting the general public as a whole.</w:t>
      </w:r>
    </w:p>
    <w:p w14:paraId="15BF8DEA" w14:textId="77777777" w:rsidR="00A4783B" w:rsidRDefault="00AC707C">
      <w:pPr>
        <w:pStyle w:val="Body"/>
        <w:spacing w:line="48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14:paraId="70B40F2A" w14:textId="77777777" w:rsidR="00A4783B" w:rsidRDefault="00AC707C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Works Cited</w:t>
      </w:r>
    </w:p>
    <w:p w14:paraId="46B6B133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 Beautiful Mind. </w:t>
      </w:r>
      <w:r>
        <w:rPr>
          <w:rFonts w:ascii="Times New Roman" w:hAnsi="Times New Roman"/>
          <w:sz w:val="24"/>
          <w:szCs w:val="24"/>
        </w:rPr>
        <w:t xml:space="preserve">Directed by Ron Howard, performances by Russel Crowe, Ed Harris, Jennifer </w:t>
      </w:r>
      <w:r>
        <w:rPr>
          <w:rFonts w:ascii="Times New Roman" w:hAnsi="Times New Roman"/>
          <w:sz w:val="24"/>
          <w:szCs w:val="24"/>
        </w:rPr>
        <w:tab/>
        <w:t xml:space="preserve">Connelly, </w:t>
      </w:r>
      <w:r>
        <w:rPr>
          <w:rFonts w:ascii="Times New Roman" w:hAnsi="Times New Roman"/>
          <w:sz w:val="24"/>
          <w:szCs w:val="24"/>
        </w:rPr>
        <w:t>Christopher Plummer, and Paul Nettany, Universal Pictures, 2001.</w:t>
      </w:r>
    </w:p>
    <w:p w14:paraId="69B8BD94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Hall, Stuart.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Whites of Their Eyes: Racist Ideologies and the Media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Edited by </w:t>
      </w:r>
      <w:r>
        <w:rPr>
          <w:rFonts w:ascii="Times New Roman" w:hAnsi="Times New Roman"/>
          <w:sz w:val="24"/>
          <w:szCs w:val="24"/>
          <w:lang w:val="da-DK"/>
        </w:rPr>
        <w:t>Dines, Gai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>
        <w:rPr>
          <w:rFonts w:ascii="Times New Roman" w:hAnsi="Times New Roman"/>
          <w:sz w:val="24"/>
          <w:szCs w:val="24"/>
          <w:lang w:val="fr-FR"/>
        </w:rPr>
        <w:t>Jean McMahon Humez</w:t>
      </w:r>
      <w:r>
        <w:rPr>
          <w:rFonts w:ascii="Times New Roman" w:hAnsi="Times New Roman"/>
          <w:sz w:val="24"/>
          <w:szCs w:val="24"/>
        </w:rPr>
        <w:t>. SAGE Publications,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2011, pp. 81-82.</w:t>
      </w:r>
    </w:p>
    <w:p w14:paraId="6F4DBE9D" w14:textId="77777777" w:rsidR="00B30446" w:rsidRDefault="00AC707C" w:rsidP="00B30446">
      <w:pPr>
        <w:pStyle w:val="Body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Yang, Yiyi, et al.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Portrayals of</w:t>
      </w:r>
      <w:r>
        <w:rPr>
          <w:rFonts w:ascii="Times New Roman" w:hAnsi="Times New Roman"/>
          <w:sz w:val="24"/>
          <w:szCs w:val="24"/>
        </w:rPr>
        <w:t xml:space="preserve"> Mental Illnesses in Women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and Men</w:t>
      </w:r>
      <w:r>
        <w:rPr>
          <w:rFonts w:ascii="Times New Roman" w:hAnsi="Times New Roman"/>
          <w:sz w:val="24"/>
          <w:szCs w:val="24"/>
        </w:rPr>
        <w:t>’</w:t>
      </w:r>
      <w:r w:rsidR="00B30446">
        <w:rPr>
          <w:rFonts w:ascii="Times New Roman" w:hAnsi="Times New Roman"/>
          <w:sz w:val="24"/>
          <w:szCs w:val="24"/>
        </w:rPr>
        <w:t>s Magazines in the</w:t>
      </w:r>
    </w:p>
    <w:p w14:paraId="149683CD" w14:textId="77777777" w:rsidR="00A4783B" w:rsidRDefault="00AC707C" w:rsidP="00B30446">
      <w:pPr>
        <w:pStyle w:val="Body"/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United </w:t>
      </w:r>
      <w:r>
        <w:rPr>
          <w:rFonts w:ascii="Times New Roman" w:hAnsi="Times New Roman"/>
          <w:sz w:val="24"/>
          <w:szCs w:val="24"/>
        </w:rPr>
        <w:tab/>
        <w:t>States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Journalism &amp; Mass Communication Quarterly</w:t>
      </w:r>
      <w:r>
        <w:rPr>
          <w:rFonts w:ascii="Times New Roman" w:hAnsi="Times New Roman"/>
          <w:sz w:val="24"/>
          <w:szCs w:val="24"/>
          <w:lang w:val="pt-PT"/>
        </w:rPr>
        <w:t>, vol. 94, no. 3</w:t>
      </w:r>
      <w:r>
        <w:rPr>
          <w:rFonts w:ascii="Times New Roman" w:hAnsi="Times New Roman"/>
          <w:sz w:val="24"/>
          <w:szCs w:val="24"/>
        </w:rPr>
        <w:t xml:space="preserve">, 2017, pp.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794-795.</w:t>
      </w:r>
    </w:p>
    <w:p w14:paraId="6D4AFF33" w14:textId="77777777" w:rsidR="00A4783B" w:rsidRDefault="00AC707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Yeh, Marie A., et al.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Stigma of Mental Illness: Using Segmentation for Social Change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/>
          <w:i/>
          <w:iCs/>
          <w:sz w:val="24"/>
          <w:szCs w:val="24"/>
        </w:rPr>
        <w:t>Public Policy &amp; Marketing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z w:val="24"/>
          <w:szCs w:val="24"/>
        </w:rPr>
        <w:t>ol. 36, no. 1</w:t>
      </w:r>
      <w:r>
        <w:rPr>
          <w:rFonts w:ascii="Times New Roman" w:hAnsi="Times New Roman"/>
          <w:sz w:val="24"/>
          <w:szCs w:val="24"/>
        </w:rPr>
        <w:t>, 2017, pp. 97-98.</w:t>
      </w:r>
    </w:p>
    <w:p w14:paraId="712D3C6A" w14:textId="77777777" w:rsidR="00A4783B" w:rsidRDefault="00A4783B">
      <w:pPr>
        <w:pStyle w:val="Body"/>
        <w:spacing w:line="480" w:lineRule="auto"/>
      </w:pPr>
    </w:p>
    <w:sectPr w:rsidR="00A4783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3C4D5" w14:textId="77777777" w:rsidR="00AC707C" w:rsidRDefault="00AC707C">
      <w:r>
        <w:separator/>
      </w:r>
    </w:p>
  </w:endnote>
  <w:endnote w:type="continuationSeparator" w:id="0">
    <w:p w14:paraId="6C784039" w14:textId="77777777" w:rsidR="00AC707C" w:rsidRDefault="00AC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A0AF" w14:textId="77777777" w:rsidR="00A4783B" w:rsidRDefault="00A4783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70157" w14:textId="77777777" w:rsidR="00AC707C" w:rsidRDefault="00AC707C">
      <w:r>
        <w:separator/>
      </w:r>
    </w:p>
  </w:footnote>
  <w:footnote w:type="continuationSeparator" w:id="0">
    <w:p w14:paraId="195955A5" w14:textId="77777777" w:rsidR="00AC707C" w:rsidRDefault="00AC7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B46C" w14:textId="77777777" w:rsidR="00A4783B" w:rsidRDefault="00AC707C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 xml:space="preserve">Garcia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B30446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B"/>
    <w:rsid w:val="00A4783B"/>
    <w:rsid w:val="00AC707C"/>
    <w:rsid w:val="00B3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7C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4346</Characters>
  <Application>Microsoft Macintosh Word</Application>
  <DocSecurity>0</DocSecurity>
  <Lines>36</Lines>
  <Paragraphs>10</Paragraphs>
  <ScaleCrop>false</ScaleCrop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Garcia</cp:lastModifiedBy>
  <cp:revision>2</cp:revision>
  <dcterms:created xsi:type="dcterms:W3CDTF">2017-11-07T06:48:00Z</dcterms:created>
  <dcterms:modified xsi:type="dcterms:W3CDTF">2017-11-07T06:49:00Z</dcterms:modified>
</cp:coreProperties>
</file>